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</w:t>
      </w:r>
      <w:proofErr w:type="gramStart"/>
      <w:r>
        <w:rPr>
          <w:rFonts w:ascii="Times New Roman" w:hAnsi="Times New Roman"/>
          <w:sz w:val="24"/>
          <w:szCs w:val="24"/>
        </w:rPr>
        <w:t>далее  Управление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proofErr w:type="gramStart"/>
      <w:r>
        <w:rPr>
          <w:rFonts w:ascii="Times New Roman" w:hAnsi="Times New Roman"/>
          <w:sz w:val="24"/>
          <w:szCs w:val="24"/>
        </w:rPr>
        <w:t>Вид,  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дата вступления в силу нормативного правового</w:t>
      </w:r>
    </w:p>
    <w:p w:rsidR="00EA010A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постановления администрации муниципального района </w:t>
      </w:r>
      <w:r w:rsidR="000067CF" w:rsidRPr="00CB2CB6">
        <w:rPr>
          <w:rFonts w:ascii="Times New Roman" w:hAnsi="Times New Roman"/>
          <w:sz w:val="24"/>
          <w:szCs w:val="24"/>
        </w:rPr>
        <w:t>Борский</w:t>
      </w:r>
      <w:r w:rsidRPr="00CB2CB6">
        <w:rPr>
          <w:rFonts w:ascii="Times New Roman" w:hAnsi="Times New Roman"/>
          <w:sz w:val="24"/>
          <w:szCs w:val="24"/>
        </w:rPr>
        <w:t xml:space="preserve"> Самарской области «</w:t>
      </w:r>
      <w:r w:rsidR="00CB2CB6" w:rsidRPr="00F30B46">
        <w:rPr>
          <w:rFonts w:ascii="Times New Roman" w:hAnsi="Times New Roman"/>
          <w:sz w:val="24"/>
          <w:szCs w:val="24"/>
        </w:rPr>
        <w:t>О</w:t>
      </w:r>
      <w:r w:rsidR="000B70F6" w:rsidRPr="00F30B46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43" w:history="1">
        <w:r w:rsidR="00F30B46" w:rsidRPr="00F30B4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30B46" w:rsidRPr="00F30B46">
        <w:rPr>
          <w:rFonts w:ascii="Times New Roman" w:hAnsi="Times New Roman" w:cs="Times New Roman"/>
          <w:sz w:val="24"/>
          <w:szCs w:val="24"/>
        </w:rPr>
        <w:t xml:space="preserve"> приема, проведения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</w:r>
      <w:proofErr w:type="spellStart"/>
      <w:r w:rsidR="00F30B46" w:rsidRPr="00F30B4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30B46" w:rsidRPr="00F30B46">
        <w:rPr>
          <w:rFonts w:ascii="Times New Roman" w:hAnsi="Times New Roman" w:cs="Times New Roman"/>
          <w:sz w:val="24"/>
          <w:szCs w:val="24"/>
        </w:rPr>
        <w:t>")</w:t>
      </w:r>
      <w:r w:rsidR="00CB2CB6" w:rsidRPr="00CB2CB6">
        <w:rPr>
          <w:rFonts w:ascii="Times New Roman" w:hAnsi="Times New Roman"/>
          <w:sz w:val="24"/>
          <w:szCs w:val="24"/>
        </w:rPr>
        <w:t xml:space="preserve">» </w:t>
      </w:r>
      <w:r w:rsidR="00CB2CB6" w:rsidRPr="00F30B46">
        <w:rPr>
          <w:rFonts w:ascii="Times New Roman" w:hAnsi="Times New Roman"/>
          <w:sz w:val="24"/>
          <w:szCs w:val="24"/>
        </w:rPr>
        <w:t xml:space="preserve">от </w:t>
      </w:r>
      <w:r w:rsidR="00F30B46" w:rsidRPr="00F30B46">
        <w:rPr>
          <w:rFonts w:ascii="Times New Roman" w:hAnsi="Times New Roman"/>
          <w:sz w:val="24"/>
          <w:szCs w:val="24"/>
        </w:rPr>
        <w:t>30</w:t>
      </w:r>
      <w:r w:rsidR="00CB2CB6" w:rsidRPr="00F30B46">
        <w:rPr>
          <w:rFonts w:ascii="Times New Roman" w:hAnsi="Times New Roman"/>
          <w:sz w:val="24"/>
          <w:szCs w:val="24"/>
        </w:rPr>
        <w:t>.</w:t>
      </w:r>
      <w:r w:rsidR="00F30B46" w:rsidRPr="00F30B46">
        <w:rPr>
          <w:rFonts w:ascii="Times New Roman" w:hAnsi="Times New Roman"/>
          <w:sz w:val="24"/>
          <w:szCs w:val="24"/>
        </w:rPr>
        <w:t>09</w:t>
      </w:r>
      <w:r w:rsidR="00CB2CB6" w:rsidRPr="00F30B46">
        <w:rPr>
          <w:rFonts w:ascii="Times New Roman" w:hAnsi="Times New Roman"/>
          <w:sz w:val="24"/>
          <w:szCs w:val="24"/>
        </w:rPr>
        <w:t>.20</w:t>
      </w:r>
      <w:r w:rsidR="00F30B46" w:rsidRPr="00F30B46">
        <w:rPr>
          <w:rFonts w:ascii="Times New Roman" w:hAnsi="Times New Roman"/>
          <w:sz w:val="24"/>
          <w:szCs w:val="24"/>
        </w:rPr>
        <w:t>20</w:t>
      </w:r>
      <w:r w:rsidR="00CB2CB6" w:rsidRPr="00F30B46">
        <w:rPr>
          <w:rFonts w:ascii="Times New Roman" w:hAnsi="Times New Roman"/>
          <w:sz w:val="24"/>
          <w:szCs w:val="24"/>
        </w:rPr>
        <w:t xml:space="preserve">г. № </w:t>
      </w:r>
      <w:r w:rsidR="00F30B46" w:rsidRPr="00F30B46">
        <w:rPr>
          <w:rFonts w:ascii="Times New Roman" w:hAnsi="Times New Roman"/>
          <w:sz w:val="24"/>
          <w:szCs w:val="24"/>
        </w:rPr>
        <w:t>540</w:t>
      </w:r>
      <w:r w:rsidR="00CB2CB6" w:rsidRPr="00CB2CB6">
        <w:rPr>
          <w:rFonts w:ascii="Times New Roman" w:hAnsi="Times New Roman"/>
          <w:sz w:val="24"/>
          <w:szCs w:val="24"/>
        </w:rPr>
        <w:t xml:space="preserve"> </w:t>
      </w:r>
      <w:r w:rsidRPr="00CB2CB6">
        <w:rPr>
          <w:rFonts w:ascii="Times New Roman" w:hAnsi="Times New Roman"/>
          <w:sz w:val="24"/>
          <w:szCs w:val="24"/>
        </w:rPr>
        <w:t xml:space="preserve">(далее – нормативный акт), вступившего в </w:t>
      </w:r>
      <w:r w:rsidRPr="00F30B46">
        <w:rPr>
          <w:rFonts w:ascii="Times New Roman" w:hAnsi="Times New Roman"/>
          <w:sz w:val="24"/>
          <w:szCs w:val="24"/>
        </w:rPr>
        <w:t xml:space="preserve">силу  </w:t>
      </w:r>
      <w:r w:rsidR="00F30B46" w:rsidRPr="00F30B46">
        <w:rPr>
          <w:rFonts w:ascii="Times New Roman" w:hAnsi="Times New Roman"/>
          <w:sz w:val="24"/>
          <w:szCs w:val="24"/>
        </w:rPr>
        <w:t>30</w:t>
      </w:r>
      <w:r w:rsidRPr="00F30B46">
        <w:rPr>
          <w:rFonts w:ascii="Times New Roman" w:hAnsi="Times New Roman"/>
          <w:sz w:val="24"/>
          <w:szCs w:val="24"/>
        </w:rPr>
        <w:t>.</w:t>
      </w:r>
      <w:r w:rsidR="00F30B46" w:rsidRPr="00F30B46">
        <w:rPr>
          <w:rFonts w:ascii="Times New Roman" w:hAnsi="Times New Roman"/>
          <w:sz w:val="24"/>
          <w:szCs w:val="24"/>
        </w:rPr>
        <w:t>09</w:t>
      </w:r>
      <w:r w:rsidRPr="00F30B46">
        <w:rPr>
          <w:rFonts w:ascii="Times New Roman" w:hAnsi="Times New Roman"/>
          <w:sz w:val="24"/>
          <w:szCs w:val="24"/>
        </w:rPr>
        <w:t>.20</w:t>
      </w:r>
      <w:r w:rsidR="00F30B46" w:rsidRPr="00F30B46">
        <w:rPr>
          <w:rFonts w:ascii="Times New Roman" w:hAnsi="Times New Roman"/>
          <w:sz w:val="24"/>
          <w:szCs w:val="24"/>
        </w:rPr>
        <w:t>20</w:t>
      </w:r>
      <w:r w:rsidR="000067CF" w:rsidRPr="00F30B46">
        <w:rPr>
          <w:rFonts w:ascii="Times New Roman" w:hAnsi="Times New Roman"/>
          <w:sz w:val="24"/>
          <w:szCs w:val="24"/>
        </w:rPr>
        <w:t>г</w:t>
      </w:r>
      <w:r w:rsidRPr="00F30B46"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</w:t>
      </w:r>
      <w:proofErr w:type="gramStart"/>
      <w:r>
        <w:rPr>
          <w:rFonts w:ascii="Times New Roman" w:hAnsi="Times New Roman"/>
          <w:sz w:val="24"/>
          <w:szCs w:val="24"/>
        </w:rPr>
        <w:t>Описание  цели</w:t>
      </w:r>
      <w:proofErr w:type="gramEnd"/>
      <w:r>
        <w:rPr>
          <w:rFonts w:ascii="Times New Roman" w:hAnsi="Times New Roman"/>
          <w:sz w:val="24"/>
          <w:szCs w:val="24"/>
        </w:rPr>
        <w:t xml:space="preserve">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</w:t>
      </w:r>
      <w:proofErr w:type="gramStart"/>
      <w:r>
        <w:rPr>
          <w:rFonts w:ascii="Times New Roman" w:hAnsi="Times New Roman"/>
          <w:sz w:val="24"/>
          <w:szCs w:val="24"/>
        </w:rPr>
        <w:t>области 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0B46" w:rsidRPr="00F30B46">
        <w:rPr>
          <w:rFonts w:ascii="Times New Roman" w:hAnsi="Times New Roman"/>
          <w:sz w:val="24"/>
          <w:szCs w:val="24"/>
        </w:rPr>
        <w:t>30.09.2020г. № 540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B65F9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" </w:t>
      </w:r>
      <w:r w:rsidR="00B65F91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B65F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B65F9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" </w:t>
      </w:r>
      <w:r w:rsidR="00B65F91">
        <w:rPr>
          <w:rFonts w:ascii="Times New Roman" w:hAnsi="Times New Roman"/>
          <w:sz w:val="24"/>
          <w:szCs w:val="24"/>
        </w:rPr>
        <w:t>декабря</w:t>
      </w:r>
      <w:r w:rsidR="00F30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3295E">
        <w:rPr>
          <w:rFonts w:ascii="Times New Roman" w:hAnsi="Times New Roman"/>
          <w:sz w:val="24"/>
          <w:szCs w:val="24"/>
        </w:rPr>
        <w:t>2</w:t>
      </w:r>
      <w:r w:rsidR="00B65F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B65F9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B65F9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B65F91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</w:t>
      </w:r>
      <w:proofErr w:type="gramStart"/>
      <w:r>
        <w:rPr>
          <w:rFonts w:ascii="Times New Roman" w:hAnsi="Times New Roman"/>
          <w:sz w:val="24"/>
          <w:szCs w:val="24"/>
        </w:rPr>
        <w:t>0,  учтено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Описание  проблемы</w:t>
      </w:r>
      <w:proofErr w:type="gramEnd"/>
      <w:r>
        <w:rPr>
          <w:rFonts w:ascii="Times New Roman" w:hAnsi="Times New Roman"/>
          <w:sz w:val="24"/>
          <w:szCs w:val="24"/>
        </w:rPr>
        <w:t>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/>
          <w:sz w:val="24"/>
          <w:szCs w:val="24"/>
        </w:rPr>
        <w:t>Основные  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</w:t>
      </w:r>
      <w:r w:rsidRPr="00F30B46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Характеристика   </w:t>
      </w:r>
      <w:proofErr w:type="gramStart"/>
      <w:r>
        <w:rPr>
          <w:rFonts w:ascii="Times New Roman" w:hAnsi="Times New Roman"/>
          <w:sz w:val="24"/>
          <w:szCs w:val="24"/>
        </w:rPr>
        <w:t>негативных  эффектов</w:t>
      </w:r>
      <w:proofErr w:type="gramEnd"/>
      <w:r>
        <w:rPr>
          <w:rFonts w:ascii="Times New Roman" w:hAnsi="Times New Roman"/>
          <w:sz w:val="24"/>
          <w:szCs w:val="24"/>
        </w:rPr>
        <w:t>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  общественных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</w:t>
      </w:r>
      <w:proofErr w:type="gramStart"/>
      <w:r>
        <w:rPr>
          <w:rFonts w:ascii="Times New Roman" w:hAnsi="Times New Roman"/>
          <w:sz w:val="24"/>
          <w:szCs w:val="24"/>
        </w:rPr>
        <w:t>общественных 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CB2CB6" w:rsidRDefault="00F30B46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рием,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      </w:r>
            <w:proofErr w:type="spellStart"/>
            <w:r w:rsidRPr="00F30B46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F30B46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B65F9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B65F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B65F9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</w:t>
            </w:r>
            <w:r w:rsidR="00B65F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</w:t>
      </w:r>
      <w:proofErr w:type="gramStart"/>
      <w:r>
        <w:rPr>
          <w:rFonts w:ascii="Times New Roman" w:hAnsi="Times New Roman"/>
          <w:sz w:val="24"/>
          <w:szCs w:val="24"/>
        </w:rPr>
        <w:t>поручения,  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Правительства Самарской области 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рием,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      </w:r>
            <w:proofErr w:type="spellStart"/>
            <w:r w:rsidRPr="00F30B46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F30B46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СМСП получивших гранты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A77AE3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20</w:t>
            </w:r>
            <w:r w:rsidR="00CB2CB6">
              <w:rPr>
                <w:rFonts w:ascii="Times New Roman" w:hAnsi="Times New Roman"/>
                <w:sz w:val="24"/>
                <w:szCs w:val="24"/>
              </w:rPr>
              <w:t>2</w:t>
            </w:r>
            <w:r w:rsidR="00B65F91">
              <w:rPr>
                <w:rFonts w:ascii="Times New Roman" w:hAnsi="Times New Roman"/>
                <w:sz w:val="24"/>
                <w:szCs w:val="24"/>
              </w:rPr>
              <w:t>2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65F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010A" w:rsidRDefault="00EA010A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расчета   индикаторов   достижения   </w:t>
      </w:r>
      <w:proofErr w:type="gramStart"/>
      <w:r>
        <w:rPr>
          <w:rFonts w:ascii="Times New Roman" w:hAnsi="Times New Roman"/>
          <w:sz w:val="24"/>
          <w:szCs w:val="24"/>
        </w:rPr>
        <w:t>целей 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AD444D" w:rsidP="00AD44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рестьянски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) хозяйства,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Самарской области, получивши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гранты на поддержку начинающих фермеров, развитие семейных ферм (развитие семейных животноводческих ферм), создание и развитие хозяйств ("</w:t>
            </w:r>
            <w:proofErr w:type="spellStart"/>
            <w:r w:rsidRPr="00F30B46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F30B46">
              <w:rPr>
                <w:rFonts w:ascii="Times New Roman" w:hAnsi="Times New Roman"/>
                <w:sz w:val="24"/>
                <w:szCs w:val="24"/>
              </w:rPr>
              <w:t>")</w:t>
            </w:r>
            <w:r w:rsidRPr="00CB2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65F91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/>
          <w:sz w:val="24"/>
          <w:szCs w:val="24"/>
        </w:rPr>
        <w:t>Оценка  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</w:t>
      </w:r>
      <w:proofErr w:type="gramStart"/>
      <w:r>
        <w:rPr>
          <w:rFonts w:ascii="Times New Roman" w:hAnsi="Times New Roman"/>
          <w:sz w:val="24"/>
          <w:szCs w:val="24"/>
        </w:rPr>
        <w:t>Другие  сведения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</w:t>
      </w:r>
      <w:proofErr w:type="gramStart"/>
      <w:r>
        <w:rPr>
          <w:rFonts w:ascii="Times New Roman" w:hAnsi="Times New Roman"/>
          <w:sz w:val="24"/>
          <w:szCs w:val="24"/>
        </w:rPr>
        <w:t>ограничения)  адресатов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296"/>
        <w:gridCol w:w="2225"/>
        <w:gridCol w:w="1785"/>
      </w:tblGrid>
      <w:tr w:rsidR="00EA010A" w:rsidTr="00971C9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 w:rsidTr="00971C97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AD444D" w:rsidP="004F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рестьянски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) хозяйства,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Самарской области, получивши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гранты на поддержку начинающих фермеров, развитие семейных ферм (развитие семейных животноводческих ферм), создание и развитие хозяйств ("</w:t>
            </w:r>
            <w:proofErr w:type="spellStart"/>
            <w:r w:rsidRPr="00F30B46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F30B46">
              <w:rPr>
                <w:rFonts w:ascii="Times New Roman" w:hAnsi="Times New Roman"/>
                <w:sz w:val="24"/>
                <w:szCs w:val="24"/>
              </w:rPr>
              <w:t>")</w:t>
            </w:r>
            <w:r w:rsidRPr="00CB2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971C9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соответствующих пакетов документов для получения </w:t>
            </w:r>
            <w:r w:rsidR="00971C97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новыми сроками и критериями предоставления </w:t>
            </w:r>
            <w:r w:rsidR="00971C97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</w:t>
            </w:r>
            <w:r w:rsidR="00B65F91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D" w:rsidTr="00971C97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внебюджетные фонды РФ.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текущей деятельности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/>
          <w:sz w:val="24"/>
          <w:szCs w:val="24"/>
        </w:rPr>
        <w:t xml:space="preserve">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</w:t>
      </w:r>
      <w:r>
        <w:rPr>
          <w:rFonts w:ascii="Times New Roman" w:hAnsi="Times New Roman"/>
          <w:sz w:val="24"/>
          <w:szCs w:val="24"/>
        </w:rPr>
        <w:lastRenderedPageBreak/>
        <w:t>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 </w:t>
      </w:r>
      <w:proofErr w:type="gramStart"/>
      <w:r>
        <w:rPr>
          <w:rFonts w:ascii="Times New Roman" w:hAnsi="Times New Roman"/>
          <w:sz w:val="24"/>
          <w:szCs w:val="24"/>
        </w:rPr>
        <w:t>Обоснование  выбора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предпочтительного варианта решения выявленной проблемы: оказание в 20</w:t>
      </w:r>
      <w:r w:rsidR="004F5B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8.8. Детальное   </w:t>
      </w:r>
      <w:proofErr w:type="gramStart"/>
      <w:r>
        <w:rPr>
          <w:rFonts w:ascii="Times New Roman" w:hAnsi="Times New Roman"/>
          <w:sz w:val="24"/>
          <w:szCs w:val="24"/>
        </w:rPr>
        <w:t>описание  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Предложения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</w:t>
      </w:r>
      <w:proofErr w:type="gramStart"/>
      <w:r>
        <w:rPr>
          <w:rFonts w:ascii="Times New Roman" w:hAnsi="Times New Roman"/>
          <w:sz w:val="24"/>
          <w:szCs w:val="24"/>
        </w:rPr>
        <w:t>Иная  информация</w:t>
      </w:r>
      <w:proofErr w:type="gramEnd"/>
      <w:r>
        <w:rPr>
          <w:rFonts w:ascii="Times New Roman" w:hAnsi="Times New Roman"/>
          <w:sz w:val="24"/>
          <w:szCs w:val="24"/>
        </w:rPr>
        <w:t>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>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65F9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28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0B70F6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945"/>
      <w:bookmarkStart w:id="3" w:name="_GoBack"/>
      <w:bookmarkEnd w:id="2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50984"/>
    <w:rsid w:val="001F7A44"/>
    <w:rsid w:val="004F5B0E"/>
    <w:rsid w:val="0073295E"/>
    <w:rsid w:val="008C6560"/>
    <w:rsid w:val="00971C97"/>
    <w:rsid w:val="009E1342"/>
    <w:rsid w:val="00A06728"/>
    <w:rsid w:val="00A77AE3"/>
    <w:rsid w:val="00A824AC"/>
    <w:rsid w:val="00AD444D"/>
    <w:rsid w:val="00B65F91"/>
    <w:rsid w:val="00B86202"/>
    <w:rsid w:val="00BD1E9E"/>
    <w:rsid w:val="00CB2CB6"/>
    <w:rsid w:val="00E1032C"/>
    <w:rsid w:val="00E75EA4"/>
    <w:rsid w:val="00EA010A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57DA-8483-40D3-BDBA-9D94017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5</cp:revision>
  <cp:lastPrinted>2021-11-26T04:18:00Z</cp:lastPrinted>
  <dcterms:created xsi:type="dcterms:W3CDTF">2020-02-06T11:58:00Z</dcterms:created>
  <dcterms:modified xsi:type="dcterms:W3CDTF">2023-01-27T07:55:00Z</dcterms:modified>
  <dc:language>en-US</dc:language>
</cp:coreProperties>
</file>